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61F2A" w14:textId="77777777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</w:p>
    <w:p w14:paraId="7AEFE807" w14:textId="3AD046BA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  <w:r w:rsidRPr="00A6310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686FD68E" w14:textId="77777777" w:rsidR="00A63106" w:rsidRPr="00A63106" w:rsidRDefault="00A63106" w:rsidP="00A63106">
      <w:pPr>
        <w:rPr>
          <w:rFonts w:ascii="Aptos" w:hAnsi="Aptos"/>
          <w:sz w:val="20"/>
          <w:szCs w:val="20"/>
        </w:rPr>
      </w:pPr>
    </w:p>
    <w:p w14:paraId="0557AA59" w14:textId="4E2D3DBC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  <w:r w:rsidRPr="00A63106">
        <w:rPr>
          <w:rFonts w:ascii="Aptos" w:hAnsi="Aptos"/>
          <w:b/>
          <w:bCs/>
          <w:sz w:val="20"/>
          <w:szCs w:val="20"/>
        </w:rPr>
        <w:t>Skaner żył</w:t>
      </w:r>
    </w:p>
    <w:p w14:paraId="5890D8B9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F2EC105" w14:textId="38A622C6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 xml:space="preserve">Pełna nazwa urządzenia, typ, model (podać): ……………………………………   </w:t>
      </w:r>
    </w:p>
    <w:p w14:paraId="23E8CDD4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FAFA87F" w14:textId="47D72665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>Producent (podać): …………………………………………………………………………...</w:t>
      </w:r>
    </w:p>
    <w:p w14:paraId="1CB42CD9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1822305" w14:textId="352D0F64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>Rok produkcji nie wcześniej niż 2025 : podać): …………………………………………...</w:t>
      </w:r>
    </w:p>
    <w:p w14:paraId="4FA0DEF1" w14:textId="77777777" w:rsidR="00A63106" w:rsidRPr="00A63106" w:rsidRDefault="00A63106">
      <w:pPr>
        <w:rPr>
          <w:rFonts w:ascii="Aptos" w:hAnsi="Apto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7098"/>
        <w:gridCol w:w="2440"/>
        <w:gridCol w:w="3696"/>
      </w:tblGrid>
      <w:tr w:rsidR="00C443E5" w:rsidRPr="00A63106" w14:paraId="154DE6E2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130D" w14:textId="02BDA514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6513" w14:textId="08DB2362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8769" w14:textId="5E8343F8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0F7" w14:textId="77777777" w:rsidR="00C443E5" w:rsidRPr="00A63106" w:rsidRDefault="00C443E5" w:rsidP="00A63106">
            <w:pPr>
              <w:jc w:val="center"/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17258437" w14:textId="0833DC5F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F04FA3" w:rsidRPr="00A63106" w14:paraId="3B4EB23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5D78" w14:textId="0FE69497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28B7" w14:textId="6A500C81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theme="majorHAnsi"/>
                <w:sz w:val="20"/>
                <w:szCs w:val="20"/>
              </w:rPr>
              <w:t xml:space="preserve">Urządzenie </w:t>
            </w:r>
            <w:r w:rsidR="003B7271" w:rsidRPr="00A63106">
              <w:rPr>
                <w:rFonts w:ascii="Aptos" w:hAnsi="Aptos" w:cstheme="majorHAnsi"/>
                <w:sz w:val="20"/>
                <w:szCs w:val="20"/>
              </w:rPr>
              <w:t xml:space="preserve"> do bezkontaktowego obrazowania mapy naczyń krwionośnych bez naruszania ciągłości skóry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F2A9" w14:textId="395F350C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2BC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53CD7992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D5BF" w14:textId="1BDF157D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845B1" w14:textId="55BF3FCA" w:rsidR="00F04FA3" w:rsidRPr="00A63106" w:rsidRDefault="003B7271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Urządzenie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6721F8" w:rsidRPr="00A63106">
              <w:rPr>
                <w:rFonts w:ascii="Aptos" w:hAnsi="Aptos" w:cs="Arial"/>
                <w:sz w:val="20"/>
                <w:szCs w:val="20"/>
              </w:rPr>
              <w:t xml:space="preserve">mobilne z możliwością użytkowania 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jako urządzenie przenośne 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835A" w14:textId="6ADF5F84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C454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077BA4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4E18" w14:textId="58480B77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B294" w14:textId="1D990E99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Wymienny akumulator </w:t>
            </w:r>
            <w:proofErr w:type="spellStart"/>
            <w:r w:rsidRPr="00A63106">
              <w:rPr>
                <w:rFonts w:ascii="Aptos" w:hAnsi="Aptos" w:cs="Arial"/>
                <w:sz w:val="20"/>
                <w:szCs w:val="20"/>
              </w:rPr>
              <w:t>litowo</w:t>
            </w:r>
            <w:proofErr w:type="spellEnd"/>
            <w:r w:rsidRPr="00A63106">
              <w:rPr>
                <w:rFonts w:ascii="Aptos" w:hAnsi="Aptos" w:cs="Arial"/>
                <w:sz w:val="20"/>
                <w:szCs w:val="20"/>
              </w:rPr>
              <w:t>-jonowy umożliwiający mobilną pracę  o pojemności min 2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5</w:t>
            </w:r>
            <w:r w:rsidRPr="00A63106">
              <w:rPr>
                <w:rFonts w:ascii="Aptos" w:hAnsi="Aptos" w:cs="Arial"/>
                <w:sz w:val="20"/>
                <w:szCs w:val="20"/>
              </w:rPr>
              <w:t xml:space="preserve">00 </w:t>
            </w:r>
            <w:proofErr w:type="spellStart"/>
            <w:r w:rsidRPr="00A63106">
              <w:rPr>
                <w:rFonts w:ascii="Aptos" w:hAnsi="Aptos" w:cs="Arial"/>
                <w:sz w:val="20"/>
                <w:szCs w:val="20"/>
              </w:rPr>
              <w:t>mah</w:t>
            </w:r>
            <w:proofErr w:type="spellEnd"/>
            <w:r w:rsidRPr="00A63106">
              <w:rPr>
                <w:rFonts w:ascii="Aptos" w:hAnsi="Aptos" w:cs="Arial"/>
                <w:sz w:val="20"/>
                <w:szCs w:val="20"/>
              </w:rPr>
              <w:t xml:space="preserve">  (nie mniej niż 2,5 godziny ciągłej pracy)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97C1" w14:textId="04D46A71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A59A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9B8B891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26BC" w14:textId="5EECB0C4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EEEA" w14:textId="670EEB88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Możliwość pracy w trybie ciągłym przy zasilaniu sieciowym.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43D9" w14:textId="0C6A92B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C88D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7A178AC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FB72" w14:textId="3946358E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35FB9" w14:textId="2DFF90EC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Wyświetlacz: LCD</w:t>
            </w:r>
          </w:p>
          <w:p w14:paraId="446C0D65" w14:textId="0445D9F7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Liczba kolorów wyświetlania obrazu: 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min 3</w:t>
            </w:r>
          </w:p>
          <w:p w14:paraId="50707867" w14:textId="180089C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D6FF" w14:textId="2BA0DE0E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45D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09757B5C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1B0D" w14:textId="55816712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83C0" w14:textId="55C3B565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Długość fali podczerwieni: dual 850 </w:t>
            </w:r>
            <w:proofErr w:type="spellStart"/>
            <w:r w:rsidRPr="00A63106">
              <w:rPr>
                <w:rFonts w:ascii="Aptos" w:hAnsi="Aptos" w:cs="Arial"/>
                <w:sz w:val="20"/>
                <w:szCs w:val="20"/>
              </w:rPr>
              <w:t>nm</w:t>
            </w:r>
            <w:proofErr w:type="spellEnd"/>
          </w:p>
          <w:p w14:paraId="0D6427E2" w14:textId="7E228C5A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Projekcja światła: 10–15 lumenów</w:t>
            </w:r>
          </w:p>
          <w:p w14:paraId="565AB4EF" w14:textId="62B4CA3A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Regulacja jasności: 4 poziomy</w:t>
            </w:r>
          </w:p>
          <w:p w14:paraId="31518208" w14:textId="0D8C632C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8ED" w14:textId="369981D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  <w:highlight w:val="red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D287" w14:textId="1BC5BD0D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6656434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1FA9" w14:textId="605BF940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24A0" w14:textId="5448902B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Odległość wykrywania naczyń:  20–25 cm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4C5" w14:textId="2B96B6F3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B323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35C77EA4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6294" w14:textId="4375F2AD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7E92" w14:textId="7ED0A0EC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Masa urządzenia: ok. 500 g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7737" w14:textId="10ED8B2A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E3A17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044A9A4C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E416" w14:textId="1EEBBC4E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1DD7" w14:textId="662A4918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Wymiary: 22 × 6,5 × 6,5 cm (+/- 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10%</w:t>
            </w:r>
            <w:r w:rsidRPr="00A63106">
              <w:rPr>
                <w:rFonts w:ascii="Aptos" w:hAnsi="Aptos" w:cs="Arial"/>
                <w:sz w:val="20"/>
                <w:szCs w:val="20"/>
              </w:rPr>
              <w:t>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86CB" w14:textId="223AA31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2CA60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256E9" w:rsidRPr="00A63106" w14:paraId="30CBE632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D6E7" w14:textId="54A3AD90" w:rsidR="009256E9" w:rsidRPr="00A63106" w:rsidRDefault="009256E9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0C5" w14:textId="68EC9CBF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Wyświetla mapę naczyń krwionośnych bezpośrednio na skórze pacjenta  w sposób bezinwazyjny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B223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CA1F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256E9" w:rsidRPr="00A63106" w14:paraId="5F52FEC6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37B7" w14:textId="2646541E" w:rsidR="009256E9" w:rsidRPr="00A63106" w:rsidRDefault="009256E9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2E49" w14:textId="4FB49CF3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Wskaźnik głębokości żył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994F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5008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632A6AC8" w14:textId="77777777" w:rsidTr="00A63106">
        <w:trPr>
          <w:trHeight w:val="509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C10A" w14:textId="293B0D18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A63106" w:rsidRPr="00A63106" w14:paraId="54492BBF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2382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222B" w14:textId="7A9E8006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B3B1" w14:textId="2DA2578C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098F7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50F971FC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817B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4F13A" w14:textId="480568F4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F1A0" w14:textId="1298435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05067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3476A17C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D1F5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2D41" w14:textId="77777777" w:rsidR="00A63106" w:rsidRPr="00783FF6" w:rsidRDefault="00A63106" w:rsidP="00A63106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783FF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6A478FD3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57A1A" w14:textId="49410FD9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83FF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193B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0A3CBC5" w14:textId="77777777" w:rsidR="00E335C4" w:rsidRPr="00A63106" w:rsidRDefault="00E335C4">
      <w:pPr>
        <w:rPr>
          <w:rFonts w:ascii="Aptos" w:hAnsi="Aptos"/>
          <w:sz w:val="20"/>
          <w:szCs w:val="20"/>
        </w:rPr>
      </w:pPr>
    </w:p>
    <w:p w14:paraId="26F5CE89" w14:textId="77777777" w:rsidR="009256E9" w:rsidRPr="00A63106" w:rsidRDefault="009256E9" w:rsidP="009256E9">
      <w:pPr>
        <w:rPr>
          <w:rFonts w:ascii="Aptos" w:hAnsi="Aptos"/>
          <w:sz w:val="20"/>
          <w:szCs w:val="20"/>
        </w:rPr>
      </w:pPr>
    </w:p>
    <w:p w14:paraId="5D3F6C2F" w14:textId="77777777" w:rsidR="009256E9" w:rsidRPr="00A63106" w:rsidRDefault="009256E9" w:rsidP="009256E9">
      <w:pPr>
        <w:rPr>
          <w:rFonts w:ascii="Aptos" w:hAnsi="Aptos"/>
          <w:sz w:val="20"/>
          <w:szCs w:val="20"/>
        </w:rPr>
      </w:pPr>
    </w:p>
    <w:sectPr w:rsidR="009256E9" w:rsidRPr="00A63106" w:rsidSect="009256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A63C4" w14:textId="77777777" w:rsidR="00A96442" w:rsidRDefault="00A96442" w:rsidP="004406FD">
      <w:r>
        <w:separator/>
      </w:r>
    </w:p>
  </w:endnote>
  <w:endnote w:type="continuationSeparator" w:id="0">
    <w:p w14:paraId="756FA768" w14:textId="77777777" w:rsidR="00A96442" w:rsidRDefault="00A96442" w:rsidP="0044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FEE7" w14:textId="77777777" w:rsidR="00A63106" w:rsidRDefault="00A63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9252" w14:textId="77777777" w:rsidR="00A63106" w:rsidRDefault="00A631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A55A" w14:textId="77777777" w:rsidR="00A63106" w:rsidRDefault="00A63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BACD0" w14:textId="77777777" w:rsidR="00A96442" w:rsidRDefault="00A96442" w:rsidP="004406FD">
      <w:r>
        <w:separator/>
      </w:r>
    </w:p>
  </w:footnote>
  <w:footnote w:type="continuationSeparator" w:id="0">
    <w:p w14:paraId="57AEF5D0" w14:textId="77777777" w:rsidR="00A96442" w:rsidRDefault="00A96442" w:rsidP="0044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9E72" w14:textId="77777777" w:rsidR="00A63106" w:rsidRDefault="00A631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E56B" w14:textId="6E692A03" w:rsidR="00A63106" w:rsidRDefault="00A63106">
    <w:pPr>
      <w:pStyle w:val="Nagwek"/>
    </w:pPr>
    <w:r>
      <w:rPr>
        <w:noProof/>
      </w:rPr>
      <w:drawing>
        <wp:inline distT="0" distB="0" distL="0" distR="0" wp14:anchorId="537D9765" wp14:editId="1425E386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848" w14:textId="77777777" w:rsidR="00A63106" w:rsidRDefault="00A63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C91"/>
    <w:multiLevelType w:val="multilevel"/>
    <w:tmpl w:val="FF6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709EF"/>
    <w:multiLevelType w:val="multilevel"/>
    <w:tmpl w:val="6D6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915916"/>
    <w:multiLevelType w:val="multilevel"/>
    <w:tmpl w:val="B21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A76C8"/>
    <w:multiLevelType w:val="hybridMultilevel"/>
    <w:tmpl w:val="7804B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866C0C"/>
    <w:multiLevelType w:val="multilevel"/>
    <w:tmpl w:val="9E80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1725">
    <w:abstractNumId w:val="3"/>
  </w:num>
  <w:num w:numId="2" w16cid:durableId="150951565">
    <w:abstractNumId w:val="4"/>
  </w:num>
  <w:num w:numId="3" w16cid:durableId="847214317">
    <w:abstractNumId w:val="7"/>
  </w:num>
  <w:num w:numId="4" w16cid:durableId="815413699">
    <w:abstractNumId w:val="5"/>
  </w:num>
  <w:num w:numId="5" w16cid:durableId="1588290">
    <w:abstractNumId w:val="1"/>
  </w:num>
  <w:num w:numId="6" w16cid:durableId="622886189">
    <w:abstractNumId w:val="2"/>
  </w:num>
  <w:num w:numId="7" w16cid:durableId="1982032659">
    <w:abstractNumId w:val="0"/>
  </w:num>
  <w:num w:numId="8" w16cid:durableId="56318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74D44"/>
    <w:rsid w:val="000E2895"/>
    <w:rsid w:val="000F4728"/>
    <w:rsid w:val="001B3BA4"/>
    <w:rsid w:val="0039747D"/>
    <w:rsid w:val="003B7271"/>
    <w:rsid w:val="004406FD"/>
    <w:rsid w:val="004B4966"/>
    <w:rsid w:val="00623C45"/>
    <w:rsid w:val="006455BF"/>
    <w:rsid w:val="006721F8"/>
    <w:rsid w:val="006C2446"/>
    <w:rsid w:val="00796AB0"/>
    <w:rsid w:val="0084682C"/>
    <w:rsid w:val="00867794"/>
    <w:rsid w:val="009256E9"/>
    <w:rsid w:val="00A469BF"/>
    <w:rsid w:val="00A63106"/>
    <w:rsid w:val="00A96442"/>
    <w:rsid w:val="00B32A80"/>
    <w:rsid w:val="00B44C20"/>
    <w:rsid w:val="00C443E5"/>
    <w:rsid w:val="00C85CCF"/>
    <w:rsid w:val="00E335C4"/>
    <w:rsid w:val="00E7472D"/>
    <w:rsid w:val="00F04FA3"/>
    <w:rsid w:val="00F80F46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AB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6A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A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6AB0"/>
  </w:style>
  <w:style w:type="paragraph" w:styleId="Nagwek">
    <w:name w:val="header"/>
    <w:basedOn w:val="Normalny"/>
    <w:link w:val="Nagwek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9256E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256E9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25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15345-CC3A-43E7-A866-76E3FD13F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FB261-DD27-435E-9678-DFA9B00D60FF}"/>
</file>

<file path=customXml/itemProps3.xml><?xml version="1.0" encoding="utf-8"?>
<ds:datastoreItem xmlns:ds="http://schemas.openxmlformats.org/officeDocument/2006/customXml" ds:itemID="{B957AEE1-1A6B-4A0F-9A25-89E2DF639301}"/>
</file>

<file path=customXml/itemProps4.xml><?xml version="1.0" encoding="utf-8"?>
<ds:datastoreItem xmlns:ds="http://schemas.openxmlformats.org/officeDocument/2006/customXml" ds:itemID="{CD77A197-A608-4E5D-BEBC-150A80BA7E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1574</Characters>
  <Application>Microsoft Office Word</Application>
  <DocSecurity>0</DocSecurity>
  <Lines>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Michał Janas | mjc sp. z o.o.</cp:lastModifiedBy>
  <cp:revision>6</cp:revision>
  <dcterms:created xsi:type="dcterms:W3CDTF">2026-01-27T12:31:00Z</dcterms:created>
  <dcterms:modified xsi:type="dcterms:W3CDTF">2026-04-02T03:38:00Z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